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DC88C" w14:textId="1F188D54" w:rsidR="00D21158" w:rsidRPr="00D21158" w:rsidRDefault="00D21158" w:rsidP="001A20C2">
      <w:pPr>
        <w:pStyle w:val="Heading1"/>
        <w:rPr>
          <w:color w:val="FF0000"/>
        </w:rPr>
      </w:pPr>
      <w:r w:rsidRPr="00D21158">
        <w:rPr>
          <w:color w:val="FF0000"/>
        </w:rPr>
        <w:t>PLEASE READ THE RUBRIC</w:t>
      </w:r>
      <w:r>
        <w:rPr>
          <w:color w:val="FF0000"/>
        </w:rPr>
        <w:t xml:space="preserve"> attached so you know what’s needed.</w:t>
      </w:r>
    </w:p>
    <w:p w14:paraId="43237F65" w14:textId="77777777" w:rsidR="00D21158" w:rsidRDefault="00D21158" w:rsidP="001A20C2">
      <w:pPr>
        <w:pStyle w:val="Heading1"/>
      </w:pPr>
    </w:p>
    <w:p w14:paraId="1660F2D3" w14:textId="77777777" w:rsidR="006D29C8" w:rsidRDefault="00AE118A" w:rsidP="001A20C2">
      <w:pPr>
        <w:pStyle w:val="Heading1"/>
      </w:pPr>
      <w:r>
        <w:t>Case Study #</w:t>
      </w:r>
      <w:r w:rsidR="00CC6963">
        <w:t>3</w:t>
      </w:r>
      <w:r w:rsidR="00C02601">
        <w:t xml:space="preserve">: </w:t>
      </w:r>
      <w:r w:rsidR="00CC6963" w:rsidRPr="00CC6963">
        <w:t>Is there a cybersecurity workforce crisis in state governments?</w:t>
      </w:r>
      <w:r w:rsidR="005067B5">
        <w:t>?</w:t>
      </w:r>
    </w:p>
    <w:p w14:paraId="2050536F" w14:textId="77777777" w:rsidR="003044F5" w:rsidRDefault="008428E1" w:rsidP="001A20C2">
      <w:pPr>
        <w:pStyle w:val="Heading2"/>
      </w:pPr>
      <w:r>
        <w:t>Case Scenario</w:t>
      </w:r>
      <w:r w:rsidR="00317FBA">
        <w:t>:</w:t>
      </w:r>
    </w:p>
    <w:p w14:paraId="449D8771" w14:textId="77777777" w:rsidR="003044F5" w:rsidRPr="00CC6963" w:rsidRDefault="00CC6963" w:rsidP="00DA0558">
      <w:pPr>
        <w:pStyle w:val="NormalIndented"/>
      </w:pPr>
      <w:r>
        <w:t>A membership organization for state government officials</w:t>
      </w:r>
      <w:r w:rsidR="003044F5">
        <w:t xml:space="preserve"> has asked you</w:t>
      </w:r>
      <w:r w:rsidR="00737FF4">
        <w:t xml:space="preserve">r cybersecurity consulting firm to </w:t>
      </w:r>
      <w:r>
        <w:t>partner with it in developing a one-day workshop on workforce development needs for cybersecurity workers. Your part in this endeavor is to provide the coordinating committee with a position paper which discusses the question: “Is there a cybersecurity workforce crisis in state governments? Your paper should be no more than 3 pages in length and must address both sides of the question (“yes, there is a crisis” and “no, there is not a crisis”).</w:t>
      </w:r>
    </w:p>
    <w:p w14:paraId="6A61C3C7" w14:textId="77777777" w:rsidR="00A036BB" w:rsidRDefault="008428E1" w:rsidP="001A20C2">
      <w:pPr>
        <w:pStyle w:val="Heading2"/>
      </w:pPr>
      <w:r>
        <w:t>Research</w:t>
      </w:r>
      <w:r w:rsidR="00317FBA">
        <w:t>:</w:t>
      </w:r>
    </w:p>
    <w:p w14:paraId="43A09F4E" w14:textId="77777777" w:rsidR="005905A6" w:rsidRDefault="00B62AB2" w:rsidP="007477A8">
      <w:pPr>
        <w:pStyle w:val="ListParagraph"/>
        <w:numPr>
          <w:ilvl w:val="0"/>
          <w:numId w:val="8"/>
        </w:numPr>
        <w:ind w:left="360"/>
      </w:pPr>
      <w:r>
        <w:t xml:space="preserve">Read / Review the Week </w:t>
      </w:r>
      <w:r w:rsidR="00CC6963">
        <w:t>5</w:t>
      </w:r>
      <w:r>
        <w:t xml:space="preserve"> readings.</w:t>
      </w:r>
    </w:p>
    <w:p w14:paraId="040C5067" w14:textId="77777777" w:rsidR="005067B5" w:rsidRDefault="005067B5" w:rsidP="005067B5">
      <w:pPr>
        <w:pStyle w:val="ListParagraph"/>
        <w:numPr>
          <w:ilvl w:val="0"/>
          <w:numId w:val="8"/>
        </w:numPr>
        <w:ind w:left="360"/>
      </w:pPr>
      <w:r>
        <w:t xml:space="preserve">Research </w:t>
      </w:r>
      <w:r w:rsidR="00CC6963">
        <w:t>authoritative sources which support the “Yes” side of the question. Here are several sources to help you get started</w:t>
      </w:r>
      <w:r>
        <w:t>:</w:t>
      </w:r>
    </w:p>
    <w:p w14:paraId="67752375" w14:textId="77777777" w:rsidR="00AF5DAB" w:rsidRPr="00CC6963" w:rsidRDefault="001C371A" w:rsidP="00CC6963">
      <w:pPr>
        <w:pStyle w:val="ListParagraph"/>
        <w:numPr>
          <w:ilvl w:val="1"/>
          <w:numId w:val="8"/>
        </w:numPr>
        <w:rPr>
          <w:i/>
        </w:rPr>
      </w:pPr>
      <w:hyperlink r:id="rId8" w:history="1">
        <w:r w:rsidR="005A37F3" w:rsidRPr="00CC6963">
          <w:rPr>
            <w:rStyle w:val="Hyperlink"/>
            <w:i/>
          </w:rPr>
          <w:t>http</w:t>
        </w:r>
      </w:hyperlink>
      <w:hyperlink r:id="rId9" w:history="1">
        <w:r w:rsidR="005A37F3" w:rsidRPr="00CC6963">
          <w:rPr>
            <w:rStyle w:val="Hyperlink"/>
            <w:i/>
          </w:rPr>
          <w:t>://</w:t>
        </w:r>
      </w:hyperlink>
      <w:hyperlink r:id="rId10" w:history="1">
        <w:r w:rsidR="005A37F3" w:rsidRPr="00CC6963">
          <w:rPr>
            <w:rStyle w:val="Hyperlink"/>
            <w:i/>
          </w:rPr>
          <w:t>www.pewtrusts.org/en/research-and-analysis/blogs/stateline/2015/5/11/hiring-cybersecurity-staff-is-hard-for-states</w:t>
        </w:r>
      </w:hyperlink>
    </w:p>
    <w:p w14:paraId="13DE2782" w14:textId="77777777" w:rsidR="00AF5DAB" w:rsidRPr="00CC6963" w:rsidRDefault="001C371A" w:rsidP="00CC6963">
      <w:pPr>
        <w:pStyle w:val="ListParagraph"/>
        <w:numPr>
          <w:ilvl w:val="1"/>
          <w:numId w:val="8"/>
        </w:numPr>
        <w:rPr>
          <w:i/>
        </w:rPr>
      </w:pPr>
      <w:hyperlink r:id="rId11" w:history="1">
        <w:r w:rsidR="005A37F3" w:rsidRPr="00CC6963">
          <w:rPr>
            <w:rStyle w:val="Hyperlink"/>
            <w:i/>
          </w:rPr>
          <w:t>http</w:t>
        </w:r>
      </w:hyperlink>
      <w:hyperlink r:id="rId12" w:history="1">
        <w:r w:rsidR="005A37F3" w:rsidRPr="00CC6963">
          <w:rPr>
            <w:rStyle w:val="Hyperlink"/>
            <w:i/>
          </w:rPr>
          <w:t>://www.nga.org/files/live/sites/NGA/files/pdf/2014/1410TheCybersecurityWorkforce.pdf</w:t>
        </w:r>
      </w:hyperlink>
      <w:r w:rsidR="005A37F3" w:rsidRPr="00CC6963">
        <w:rPr>
          <w:i/>
        </w:rPr>
        <w:t xml:space="preserve"> </w:t>
      </w:r>
    </w:p>
    <w:p w14:paraId="4C9E5E33" w14:textId="77777777" w:rsidR="005067B5" w:rsidRDefault="005067B5" w:rsidP="005067B5">
      <w:pPr>
        <w:pStyle w:val="ListParagraph"/>
        <w:numPr>
          <w:ilvl w:val="1"/>
          <w:numId w:val="8"/>
        </w:numPr>
        <w:spacing w:after="0" w:line="240" w:lineRule="auto"/>
      </w:pPr>
      <w:r>
        <w:t xml:space="preserve"> </w:t>
      </w:r>
      <w:r w:rsidR="00374D94" w:rsidRPr="00453D91">
        <w:rPr>
          <w:i/>
        </w:rPr>
        <w:t>Comparing Private Sector and Government Worker Salaries</w:t>
      </w:r>
      <w:r w:rsidR="00374D94" w:rsidRPr="00374D94">
        <w:rPr>
          <w:rFonts w:ascii="Times New Roman" w:eastAsia="Times New Roman" w:hAnsi="Times New Roman" w:cs="Times New Roman"/>
          <w:sz w:val="24"/>
          <w:szCs w:val="24"/>
        </w:rPr>
        <w:t xml:space="preserve"> </w:t>
      </w:r>
      <w:r w:rsidR="00374D94">
        <w:t xml:space="preserve">  </w:t>
      </w:r>
      <w:hyperlink r:id="rId13" w:history="1">
        <w:r w:rsidR="00374D94" w:rsidRPr="008A2C8F">
          <w:rPr>
            <w:rStyle w:val="Hyperlink"/>
          </w:rPr>
          <w:t>http://reason.org/news/show/public-sector-private-sector-salary</w:t>
        </w:r>
      </w:hyperlink>
      <w:r w:rsidR="00374D94">
        <w:t xml:space="preserve">  (This source argues both sides of the compensation / education arguments.)</w:t>
      </w:r>
    </w:p>
    <w:p w14:paraId="7290984D" w14:textId="77777777" w:rsidR="00AD1C8D" w:rsidRDefault="00AD1C8D" w:rsidP="0028737E">
      <w:pPr>
        <w:pStyle w:val="ListParagraph"/>
        <w:numPr>
          <w:ilvl w:val="0"/>
          <w:numId w:val="8"/>
        </w:numPr>
        <w:ind w:left="360"/>
      </w:pPr>
      <w:r>
        <w:t xml:space="preserve">Research </w:t>
      </w:r>
      <w:r w:rsidR="00BD4126">
        <w:t xml:space="preserve">authoritative sources which support the “No” side of the question. For example, states may have a shortage of workers </w:t>
      </w:r>
      <w:r w:rsidR="00374D94">
        <w:t>overall</w:t>
      </w:r>
      <w:r w:rsidR="00BD4126">
        <w:t xml:space="preserve">. Or, the lack of </w:t>
      </w:r>
      <w:r w:rsidR="00374D94">
        <w:t>competitive</w:t>
      </w:r>
      <w:r w:rsidR="00BD4126">
        <w:t xml:space="preserve"> compensation claim may be inaccurate.</w:t>
      </w:r>
      <w:r w:rsidR="00374D94">
        <w:t xml:space="preserve"> Or, you may find that the shortage of cybersecurity workers is unrelated to the type of employer (that is, everyone is having problems finding qualified personnel).</w:t>
      </w:r>
    </w:p>
    <w:p w14:paraId="302FB0A5" w14:textId="77777777" w:rsidR="0028737E" w:rsidRDefault="00BD4126" w:rsidP="00BD4126">
      <w:pPr>
        <w:pStyle w:val="ListParagraph"/>
        <w:numPr>
          <w:ilvl w:val="1"/>
          <w:numId w:val="8"/>
        </w:numPr>
      </w:pPr>
      <w:r w:rsidRPr="00BD4126">
        <w:rPr>
          <w:rStyle w:val="Hyperlink"/>
          <w:color w:val="000000" w:themeColor="text1"/>
          <w:u w:val="none"/>
        </w:rPr>
        <w:t>Budgetary Constraints</w:t>
      </w:r>
      <w:r>
        <w:rPr>
          <w:rStyle w:val="Hyperlink"/>
          <w:color w:val="000000" w:themeColor="text1"/>
          <w:u w:val="none"/>
        </w:rPr>
        <w:t xml:space="preserve"> (p. 3, Figure 1.4) </w:t>
      </w:r>
      <w:hyperlink r:id="rId14" w:history="1">
        <w:r w:rsidR="003E10F4" w:rsidRPr="008B0A9F">
          <w:rPr>
            <w:rStyle w:val="Hyperlink"/>
          </w:rPr>
          <w:t>http://www.csg.org/knowledgecenter/docs/ta0210workshortage.pdf</w:t>
        </w:r>
      </w:hyperlink>
      <w:r w:rsidR="003E10F4">
        <w:rPr>
          <w:rStyle w:val="Hyperlink"/>
        </w:rPr>
        <w:t xml:space="preserve"> </w:t>
      </w:r>
    </w:p>
    <w:p w14:paraId="3098685C" w14:textId="77777777" w:rsidR="0028737E" w:rsidRDefault="00BD4126" w:rsidP="002E46D5">
      <w:pPr>
        <w:pStyle w:val="ListParagraph"/>
        <w:numPr>
          <w:ilvl w:val="1"/>
          <w:numId w:val="8"/>
        </w:numPr>
      </w:pPr>
      <w:r>
        <w:t xml:space="preserve">IT Workforce hiring issues: </w:t>
      </w:r>
      <w:hyperlink r:id="rId15" w:history="1">
        <w:r w:rsidR="002E46D5" w:rsidRPr="00A43F90">
          <w:rPr>
            <w:rStyle w:val="Hyperlink"/>
          </w:rPr>
          <w:t>http://www.nascio.org/Portals/0/Publications/Documents/NASCIO_ITWorkforce_UnderPressure.pdf</w:t>
        </w:r>
      </w:hyperlink>
      <w:r w:rsidR="002E46D5">
        <w:t xml:space="preserve"> </w:t>
      </w:r>
    </w:p>
    <w:p w14:paraId="61E850A9" w14:textId="77777777" w:rsidR="0028737E" w:rsidRDefault="00BD4126" w:rsidP="00BD4126">
      <w:pPr>
        <w:pStyle w:val="ListParagraph"/>
        <w:numPr>
          <w:ilvl w:val="1"/>
          <w:numId w:val="8"/>
        </w:numPr>
      </w:pPr>
      <w:r>
        <w:t xml:space="preserve">State vs Private Compensation (see “Conclusions” on p. 15) </w:t>
      </w:r>
      <w:hyperlink r:id="rId16" w:history="1">
        <w:r w:rsidRPr="008A2C8F">
          <w:rPr>
            <w:rStyle w:val="Hyperlink"/>
          </w:rPr>
          <w:t>https://www.aei.org/wp-content/uploads/2014/04/-biggs-overpaid-or-underpaid-a-statebystate-ranking-of-public-employee-compensation_112536583046.pdf</w:t>
        </w:r>
      </w:hyperlink>
      <w:r>
        <w:t xml:space="preserve"> </w:t>
      </w:r>
    </w:p>
    <w:p w14:paraId="286B48ED" w14:textId="77777777" w:rsidR="00374D94" w:rsidRDefault="00374D94" w:rsidP="00374D94">
      <w:pPr>
        <w:pStyle w:val="ListParagraph"/>
        <w:numPr>
          <w:ilvl w:val="1"/>
          <w:numId w:val="8"/>
        </w:numPr>
      </w:pPr>
      <w:r>
        <w:t xml:space="preserve">Global talent gap </w:t>
      </w:r>
      <w:hyperlink r:id="rId17" w:history="1">
        <w:r w:rsidRPr="008A2C8F">
          <w:rPr>
            <w:rStyle w:val="Hyperlink"/>
          </w:rPr>
          <w:t>http://thehill.com/blogs/congress-blog/technology/239113-cybersecurity-talent-worse-than-a-skills-shortage-its-a</w:t>
        </w:r>
      </w:hyperlink>
      <w:r>
        <w:t xml:space="preserve"> </w:t>
      </w:r>
    </w:p>
    <w:p w14:paraId="36D9644B" w14:textId="77777777" w:rsidR="00596F23" w:rsidRDefault="00374D94" w:rsidP="00374D94">
      <w:pPr>
        <w:pStyle w:val="ListParagraph"/>
        <w:numPr>
          <w:ilvl w:val="0"/>
          <w:numId w:val="8"/>
        </w:numPr>
        <w:spacing w:before="240"/>
      </w:pPr>
      <w:r>
        <w:lastRenderedPageBreak/>
        <w:t xml:space="preserve">Review the best practice recommendations from the NICE report. Select three to five best practices which state governments could benefit from implementing.  </w:t>
      </w:r>
      <w:hyperlink r:id="rId18" w:history="1">
        <w:r w:rsidRPr="008A2C8F">
          <w:rPr>
            <w:rStyle w:val="Hyperlink"/>
          </w:rPr>
          <w:t>http://niccs.us-cert.gov/sites/default/files/documents/files/Best%20Practices%20for%20Planning%20a%20Cybersecurity%20Workforce_062813_v4.2_FINAL_NICE%20branded_0.pdf</w:t>
        </w:r>
      </w:hyperlink>
      <w:r>
        <w:t xml:space="preserve"> </w:t>
      </w:r>
    </w:p>
    <w:p w14:paraId="4CE973ED" w14:textId="77777777" w:rsidR="00297FE6" w:rsidRDefault="00297FE6" w:rsidP="00374D94">
      <w:pPr>
        <w:pStyle w:val="ListParagraph"/>
        <w:numPr>
          <w:ilvl w:val="0"/>
          <w:numId w:val="8"/>
        </w:numPr>
        <w:spacing w:before="240"/>
      </w:pPr>
      <w:r>
        <w:t>Review alternative recommendations for attracting and retaining qualified talent (workers) to a state or region. Select 3 or more which you believe would be beneficial for state government hiring efforts for cybersecurity personnel.</w:t>
      </w:r>
    </w:p>
    <w:p w14:paraId="33112D68" w14:textId="77777777" w:rsidR="00297FE6" w:rsidRDefault="00297FE6" w:rsidP="00297FE6">
      <w:pPr>
        <w:pStyle w:val="ListParagraph"/>
        <w:numPr>
          <w:ilvl w:val="1"/>
          <w:numId w:val="8"/>
        </w:numPr>
        <w:spacing w:before="240"/>
      </w:pPr>
      <w:r w:rsidRPr="00297FE6">
        <w:rPr>
          <w:i/>
        </w:rPr>
        <w:t>About Good Neighbor Next Door</w:t>
      </w:r>
      <w:r>
        <w:t xml:space="preserve"> (ask yourself if this program or something similar should be extended to cybersecurity personnel) </w:t>
      </w:r>
      <w:hyperlink r:id="rId19" w:history="1">
        <w:r w:rsidRPr="008A2C8F">
          <w:rPr>
            <w:rStyle w:val="Hyperlink"/>
          </w:rPr>
          <w:t>http://portal.hud.gov/hudportal/HUD?src=/program_offices/housing/sfh/reo/goodn/gnndabot</w:t>
        </w:r>
      </w:hyperlink>
      <w:r>
        <w:t xml:space="preserve"> </w:t>
      </w:r>
    </w:p>
    <w:p w14:paraId="3507AE3F" w14:textId="77777777" w:rsidR="00297FE6" w:rsidRDefault="00297FE6" w:rsidP="00297FE6">
      <w:pPr>
        <w:pStyle w:val="ListParagraph"/>
        <w:numPr>
          <w:ilvl w:val="1"/>
          <w:numId w:val="8"/>
        </w:numPr>
        <w:spacing w:before="240"/>
      </w:pPr>
      <w:r w:rsidRPr="00297FE6">
        <w:rPr>
          <w:i/>
        </w:rPr>
        <w:t>Attracting Big Talent to Small Cities</w:t>
      </w:r>
      <w:r>
        <w:t xml:space="preserve"> </w:t>
      </w:r>
      <w:hyperlink r:id="rId20" w:history="1">
        <w:r w:rsidRPr="008A2C8F">
          <w:rPr>
            <w:rStyle w:val="Hyperlink"/>
          </w:rPr>
          <w:t>http://www.hreonline.com/HRE/view/story.jhtml?id=534358095</w:t>
        </w:r>
      </w:hyperlink>
    </w:p>
    <w:p w14:paraId="02B47AF6" w14:textId="77777777" w:rsidR="00297FE6" w:rsidRDefault="00297FE6" w:rsidP="00297FE6">
      <w:pPr>
        <w:pStyle w:val="ListParagraph"/>
        <w:numPr>
          <w:ilvl w:val="1"/>
          <w:numId w:val="8"/>
        </w:numPr>
        <w:spacing w:before="240"/>
      </w:pPr>
      <w:r w:rsidRPr="00297FE6">
        <w:rPr>
          <w:i/>
        </w:rPr>
        <w:t>7 Ways to Attract and Retain Talent</w:t>
      </w:r>
      <w:r>
        <w:t xml:space="preserve"> (without having to compete on salaries) </w:t>
      </w:r>
      <w:hyperlink r:id="rId21" w:history="1">
        <w:r w:rsidR="003E10F4" w:rsidRPr="008B0A9F">
          <w:rPr>
            <w:rStyle w:val="Hyperlink"/>
          </w:rPr>
          <w:t>http://www.oyginc.com/articles/attractarticle1/</w:t>
        </w:r>
      </w:hyperlink>
      <w:r w:rsidR="003E10F4">
        <w:t xml:space="preserve"> </w:t>
      </w:r>
      <w:r>
        <w:t xml:space="preserve">  </w:t>
      </w:r>
    </w:p>
    <w:p w14:paraId="60DDDB33" w14:textId="77777777" w:rsidR="00297FE6" w:rsidRDefault="00297FE6" w:rsidP="00297FE6">
      <w:pPr>
        <w:pStyle w:val="ListParagraph"/>
        <w:numPr>
          <w:ilvl w:val="1"/>
          <w:numId w:val="8"/>
        </w:numPr>
        <w:spacing w:before="240"/>
      </w:pPr>
      <w:r w:rsidRPr="00297FE6">
        <w:rPr>
          <w:i/>
        </w:rPr>
        <w:t>Government Needs to Rethink How They Attract IT Talent</w:t>
      </w:r>
      <w:r>
        <w:t xml:space="preserve">  </w:t>
      </w:r>
      <w:hyperlink r:id="rId22" w:history="1">
        <w:r w:rsidRPr="008A2C8F">
          <w:rPr>
            <w:rStyle w:val="Hyperlink"/>
          </w:rPr>
          <w:t>http://www.governing.com/columns/tech-talk/gov-remaking-your-workforce.html</w:t>
        </w:r>
      </w:hyperlink>
      <w:r>
        <w:t xml:space="preserve"> </w:t>
      </w:r>
    </w:p>
    <w:p w14:paraId="3A2F1756" w14:textId="77777777" w:rsidR="00247D9A" w:rsidRDefault="00247D9A" w:rsidP="00247D9A">
      <w:pPr>
        <w:pStyle w:val="ListParagraph"/>
        <w:numPr>
          <w:ilvl w:val="0"/>
          <w:numId w:val="8"/>
        </w:numPr>
        <w:spacing w:before="240"/>
      </w:pPr>
      <w:r>
        <w:t>A separate closing section in which you summarize your research and recommendations.</w:t>
      </w:r>
    </w:p>
    <w:p w14:paraId="3B9F06A0" w14:textId="77777777" w:rsidR="008428E1" w:rsidRDefault="008428E1" w:rsidP="008428E1">
      <w:pPr>
        <w:pStyle w:val="Heading2"/>
      </w:pPr>
      <w:r>
        <w:t>Write</w:t>
      </w:r>
      <w:r w:rsidR="00317FBA">
        <w:t>:</w:t>
      </w:r>
    </w:p>
    <w:p w14:paraId="5ECDED6F" w14:textId="4B009FE3" w:rsidR="00B27B30" w:rsidRPr="00D21158" w:rsidRDefault="00B27B30" w:rsidP="007477A8">
      <w:pPr>
        <w:pStyle w:val="NormalIndented"/>
        <w:spacing w:after="240"/>
        <w:rPr>
          <w:b/>
          <w:i/>
          <w:color w:val="FF0000"/>
          <w:sz w:val="32"/>
          <w:szCs w:val="32"/>
          <w:u w:val="single"/>
        </w:rPr>
      </w:pPr>
      <w:r w:rsidRPr="00D21158">
        <w:rPr>
          <w:b/>
          <w:i/>
          <w:color w:val="FF0000"/>
          <w:sz w:val="32"/>
          <w:szCs w:val="32"/>
          <w:u w:val="single"/>
        </w:rPr>
        <w:t xml:space="preserve">Write a </w:t>
      </w:r>
      <w:r w:rsidR="00D21158" w:rsidRPr="00D21158">
        <w:rPr>
          <w:b/>
          <w:i/>
          <w:color w:val="FF0000"/>
          <w:sz w:val="32"/>
          <w:szCs w:val="32"/>
          <w:u w:val="single"/>
        </w:rPr>
        <w:t>tree</w:t>
      </w:r>
      <w:r w:rsidRPr="00D21158">
        <w:rPr>
          <w:b/>
          <w:i/>
          <w:color w:val="FF0000"/>
          <w:sz w:val="32"/>
          <w:szCs w:val="32"/>
          <w:u w:val="single"/>
        </w:rPr>
        <w:t xml:space="preserve"> to </w:t>
      </w:r>
      <w:proofErr w:type="gramStart"/>
      <w:r w:rsidR="00D21158" w:rsidRPr="00D21158">
        <w:rPr>
          <w:b/>
          <w:i/>
          <w:color w:val="FF0000"/>
          <w:sz w:val="32"/>
          <w:szCs w:val="32"/>
          <w:u w:val="single"/>
        </w:rPr>
        <w:t xml:space="preserve">four </w:t>
      </w:r>
      <w:r w:rsidRPr="00D21158">
        <w:rPr>
          <w:b/>
          <w:i/>
          <w:color w:val="FF0000"/>
          <w:sz w:val="32"/>
          <w:szCs w:val="32"/>
          <w:u w:val="single"/>
        </w:rPr>
        <w:t>page</w:t>
      </w:r>
      <w:proofErr w:type="gramEnd"/>
      <w:r w:rsidRPr="00D21158">
        <w:rPr>
          <w:b/>
          <w:i/>
          <w:color w:val="FF0000"/>
          <w:sz w:val="32"/>
          <w:szCs w:val="32"/>
          <w:u w:val="single"/>
        </w:rPr>
        <w:t xml:space="preserve"> summary of your research. At a minimum, your summary must include the following:</w:t>
      </w:r>
    </w:p>
    <w:p w14:paraId="1D1A95D7" w14:textId="77777777" w:rsidR="008428E1" w:rsidRDefault="007057DA" w:rsidP="007477A8">
      <w:pPr>
        <w:pStyle w:val="NormalIndented"/>
        <w:numPr>
          <w:ilvl w:val="0"/>
          <w:numId w:val="9"/>
        </w:numPr>
        <w:ind w:left="360"/>
      </w:pPr>
      <w:r>
        <w:t>An</w:t>
      </w:r>
      <w:r w:rsidRPr="007057DA">
        <w:t xml:space="preserve"> introduction or overview </w:t>
      </w:r>
      <w:r w:rsidR="00374D94">
        <w:t>of the cybersecurity workforce issues which impact State governments. This overview should address the political, economic, socio-cultural (included education), and technological factors which contribute to the perceived lack o</w:t>
      </w:r>
      <w:bookmarkStart w:id="0" w:name="_GoBack"/>
      <w:bookmarkEnd w:id="0"/>
      <w:r w:rsidR="00374D94">
        <w:t xml:space="preserve">f qualified cybersecurity workers. </w:t>
      </w:r>
      <w:r w:rsidR="005D662B">
        <w:t>This introduction should be suitable for an executive audience.</w:t>
      </w:r>
    </w:p>
    <w:p w14:paraId="1FF31CC5" w14:textId="77777777" w:rsidR="004602F5" w:rsidRDefault="004602F5" w:rsidP="007477A8">
      <w:pPr>
        <w:pStyle w:val="NormalIndented"/>
        <w:numPr>
          <w:ilvl w:val="0"/>
          <w:numId w:val="9"/>
        </w:numPr>
        <w:ind w:left="360"/>
      </w:pPr>
      <w:r>
        <w:t xml:space="preserve">A separate section which addresses </w:t>
      </w:r>
      <w:r w:rsidR="00751302">
        <w:t>three to five specific reasons why states have difficulty hiring a sufficient number of trained and qualified cybersecurity workers for positions in state agencies and offices</w:t>
      </w:r>
      <w:r w:rsidR="00AD1C8D">
        <w:t xml:space="preserve">. </w:t>
      </w:r>
    </w:p>
    <w:p w14:paraId="4CA365DE" w14:textId="77777777" w:rsidR="00162C30" w:rsidRDefault="00751302" w:rsidP="00247D9A">
      <w:pPr>
        <w:pStyle w:val="NormalIndented"/>
        <w:numPr>
          <w:ilvl w:val="0"/>
          <w:numId w:val="9"/>
        </w:numPr>
        <w:ind w:left="360"/>
      </w:pPr>
      <w:r>
        <w:t xml:space="preserve">A separate section which addresses three to five specific “non-cybersecurity” reasons why a </w:t>
      </w:r>
      <w:r>
        <w:rPr>
          <w:i/>
        </w:rPr>
        <w:t xml:space="preserve">workforce shortage </w:t>
      </w:r>
      <w:r>
        <w:t>affecting state governments may currently exist.</w:t>
      </w:r>
      <w:r w:rsidR="009438EA">
        <w:t xml:space="preserve"> You may also choose to argue that the workforce shortage arises out of state budget problems rather than training and education or salary.</w:t>
      </w:r>
    </w:p>
    <w:p w14:paraId="3387C73F" w14:textId="77777777" w:rsidR="00751302" w:rsidRDefault="00751302" w:rsidP="003B6CEA">
      <w:pPr>
        <w:pStyle w:val="NormalIndented"/>
        <w:numPr>
          <w:ilvl w:val="0"/>
          <w:numId w:val="9"/>
        </w:numPr>
        <w:ind w:left="360"/>
      </w:pPr>
      <w:r>
        <w:t xml:space="preserve">A recommendations section which addresses three to five </w:t>
      </w:r>
      <w:r w:rsidR="00297FE6">
        <w:t>marketing or hiring</w:t>
      </w:r>
      <w:r>
        <w:t xml:space="preserve"> actions which state governments could take to </w:t>
      </w:r>
      <w:r w:rsidR="00297FE6">
        <w:t xml:space="preserve">attract cybersecurity talent and </w:t>
      </w:r>
      <w:r>
        <w:t xml:space="preserve">reduce or alleviate a cybersecurity workforce shortage </w:t>
      </w:r>
      <w:r w:rsidR="00297FE6">
        <w:t xml:space="preserve">for </w:t>
      </w:r>
      <w:r w:rsidR="00453D91">
        <w:t>trained and qualified cybersecurity personnel</w:t>
      </w:r>
      <w:r>
        <w:t>.</w:t>
      </w:r>
      <w:r w:rsidR="00297FE6">
        <w:t xml:space="preserve"> These recommendations should include several alternative practices which deemphasize salary.</w:t>
      </w:r>
    </w:p>
    <w:p w14:paraId="7AF38E4E" w14:textId="77777777" w:rsidR="00247D9A" w:rsidRDefault="00247D9A" w:rsidP="003B6CEA">
      <w:pPr>
        <w:pStyle w:val="NormalIndented"/>
        <w:numPr>
          <w:ilvl w:val="0"/>
          <w:numId w:val="9"/>
        </w:numPr>
        <w:ind w:left="360"/>
      </w:pPr>
      <w:r>
        <w:t>A separate closing section in which you summarize your research and recommendations.</w:t>
      </w:r>
    </w:p>
    <w:p w14:paraId="6CA73F0B" w14:textId="77777777" w:rsidR="00751302" w:rsidRDefault="00751302" w:rsidP="00751302">
      <w:pPr>
        <w:pStyle w:val="NormalIndented"/>
        <w:ind w:firstLine="0"/>
      </w:pPr>
    </w:p>
    <w:p w14:paraId="672A7ACF" w14:textId="77777777" w:rsidR="00596F23" w:rsidRPr="00596F23" w:rsidRDefault="004602F5" w:rsidP="00751302">
      <w:pPr>
        <w:pStyle w:val="NormalIndented"/>
        <w:ind w:firstLine="0"/>
      </w:pPr>
      <w:r>
        <w:t>Your white paper should use</w:t>
      </w:r>
      <w:r w:rsidR="007057DA" w:rsidRPr="007057DA">
        <w:t xml:space="preserve"> standard terms </w:t>
      </w:r>
      <w:r>
        <w:t>and definitions for cybersecurity</w:t>
      </w:r>
      <w:r w:rsidR="00162C30">
        <w:t xml:space="preserve"> and privacy</w:t>
      </w:r>
      <w:r w:rsidR="00596F23">
        <w:t>.</w:t>
      </w:r>
      <w:r w:rsidR="003B6CEA">
        <w:t xml:space="preserve"> The followi</w:t>
      </w:r>
      <w:r w:rsidR="00A017DA">
        <w:t>ng sources are recommended:</w:t>
      </w:r>
    </w:p>
    <w:p w14:paraId="63B6541A" w14:textId="77777777" w:rsidR="002E46D5" w:rsidRDefault="002E46D5" w:rsidP="002E46D5">
      <w:pPr>
        <w:pStyle w:val="NormalIndented"/>
        <w:numPr>
          <w:ilvl w:val="0"/>
          <w:numId w:val="18"/>
        </w:numPr>
      </w:pPr>
      <w:r>
        <w:t xml:space="preserve">ISACA Glossary </w:t>
      </w:r>
      <w:hyperlink r:id="rId23" w:history="1">
        <w:r w:rsidRPr="00A43F90">
          <w:rPr>
            <w:rStyle w:val="Hyperlink"/>
          </w:rPr>
          <w:t>http://www.isaca.org/pages/glossary.aspx</w:t>
        </w:r>
      </w:hyperlink>
      <w:r>
        <w:t xml:space="preserve"> </w:t>
      </w:r>
    </w:p>
    <w:p w14:paraId="64C561C7" w14:textId="77777777" w:rsidR="002E46D5" w:rsidRDefault="002E46D5" w:rsidP="002E46D5">
      <w:pPr>
        <w:pStyle w:val="NormalIndented"/>
        <w:numPr>
          <w:ilvl w:val="0"/>
          <w:numId w:val="18"/>
        </w:numPr>
      </w:pPr>
      <w:r>
        <w:rPr>
          <w:i/>
        </w:rPr>
        <w:t xml:space="preserve">Guidelines on Security and Privacy in Public Cloud Computing </w:t>
      </w:r>
      <w:hyperlink r:id="rId24" w:history="1">
        <w:r w:rsidRPr="00A43F90">
          <w:rPr>
            <w:rStyle w:val="Hyperlink"/>
          </w:rPr>
          <w:t>http://nvlpubs.nist.gov/nistpubs/Legacy/SP/nistspecialpublication800-144.pdf</w:t>
        </w:r>
      </w:hyperlink>
      <w:r>
        <w:t xml:space="preserve"> </w:t>
      </w:r>
    </w:p>
    <w:p w14:paraId="0345048F" w14:textId="77777777" w:rsidR="001A20C2" w:rsidRDefault="00B63F86" w:rsidP="001A20C2">
      <w:pPr>
        <w:pStyle w:val="Heading2"/>
      </w:pPr>
      <w:r>
        <w:t>Submit For Grading</w:t>
      </w:r>
    </w:p>
    <w:p w14:paraId="09CC9FB2" w14:textId="77777777" w:rsidR="00317FBA" w:rsidRDefault="00317FBA" w:rsidP="001D4F8A">
      <w:pPr>
        <w:pStyle w:val="NormalIndented"/>
        <w:ind w:firstLine="0"/>
      </w:pPr>
      <w:r>
        <w:t>Submit your case study in MS Word format (.</w:t>
      </w:r>
      <w:proofErr w:type="spellStart"/>
      <w:r>
        <w:t>docx</w:t>
      </w:r>
      <w:proofErr w:type="spellEnd"/>
      <w:r>
        <w:t xml:space="preserve"> or .doc file) using the Case Study #1 Assignment in your assignment folder. (Attach the file.)</w:t>
      </w:r>
    </w:p>
    <w:p w14:paraId="0A17168F" w14:textId="77777777" w:rsidR="001A20C2" w:rsidRDefault="00A036BB" w:rsidP="001A20C2">
      <w:pPr>
        <w:pStyle w:val="Heading2"/>
      </w:pPr>
      <w:r>
        <w:t xml:space="preserve">Formatting </w:t>
      </w:r>
      <w:r w:rsidR="00DA4E00">
        <w:t>Instructions</w:t>
      </w:r>
    </w:p>
    <w:p w14:paraId="32C91A79" w14:textId="77777777" w:rsidR="00553A30" w:rsidRDefault="007057DA" w:rsidP="00587E21">
      <w:pPr>
        <w:pStyle w:val="NormalIndented"/>
        <w:ind w:firstLine="0"/>
      </w:pPr>
      <w:r>
        <w:t xml:space="preserve">Use standard APA formatting for the MS Word document that you submit to your assignment folder. Formatting requirements and examples are found under </w:t>
      </w:r>
      <w:r w:rsidR="00596F23">
        <w:t xml:space="preserve">Course </w:t>
      </w:r>
      <w:r w:rsidR="00BE7B9B">
        <w:t>Resources</w:t>
      </w:r>
      <w:r w:rsidR="00596F23">
        <w:t xml:space="preserve"> </w:t>
      </w:r>
      <w:r>
        <w:t>&gt; APA Resources.</w:t>
      </w:r>
    </w:p>
    <w:p w14:paraId="680956D2" w14:textId="77777777" w:rsidR="001915FB" w:rsidRDefault="00DA4E00" w:rsidP="00723AA0">
      <w:pPr>
        <w:pStyle w:val="Heading2"/>
      </w:pPr>
      <w:r>
        <w:t>Additional Information</w:t>
      </w:r>
    </w:p>
    <w:p w14:paraId="49549872" w14:textId="77777777" w:rsidR="00133DC2" w:rsidRDefault="00A036BB" w:rsidP="009D25B2">
      <w:pPr>
        <w:pStyle w:val="NormalIndented"/>
        <w:numPr>
          <w:ilvl w:val="0"/>
          <w:numId w:val="12"/>
        </w:numPr>
        <w:ind w:left="360"/>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w:t>
      </w:r>
    </w:p>
    <w:p w14:paraId="4D69254E" w14:textId="77777777" w:rsidR="00A036BB" w:rsidRPr="00E937C6" w:rsidRDefault="00A036BB" w:rsidP="009D25B2">
      <w:pPr>
        <w:pStyle w:val="NormalIndented"/>
        <w:numPr>
          <w:ilvl w:val="0"/>
          <w:numId w:val="12"/>
        </w:numPr>
        <w:ind w:left="360"/>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p w14:paraId="55C8FDA6" w14:textId="77777777" w:rsidR="003548FA" w:rsidRPr="001A20C2" w:rsidRDefault="003548FA" w:rsidP="007477A8"/>
    <w:sectPr w:rsidR="003548FA" w:rsidRPr="001A20C2" w:rsidSect="00C02601">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95517" w14:textId="77777777" w:rsidR="001C371A" w:rsidRDefault="001C371A" w:rsidP="00607B42">
      <w:pPr>
        <w:spacing w:after="0" w:line="240" w:lineRule="auto"/>
      </w:pPr>
      <w:r>
        <w:separator/>
      </w:r>
    </w:p>
  </w:endnote>
  <w:endnote w:type="continuationSeparator" w:id="0">
    <w:p w14:paraId="443C51E4" w14:textId="77777777" w:rsidR="001C371A" w:rsidRDefault="001C371A"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9432B" w14:textId="77777777" w:rsidR="00F83601" w:rsidRDefault="00133DC2" w:rsidP="00607B42">
    <w:pPr>
      <w:pStyle w:val="Footer"/>
      <w:jc w:val="center"/>
    </w:pPr>
    <w:r>
      <w:t>Copyright ©2017</w:t>
    </w:r>
    <w:r w:rsidR="00F83601">
      <w:t xml:space="preserve"> by University of Maryland University College. All Rights Reserved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FB735" w14:textId="77777777" w:rsidR="001C371A" w:rsidRDefault="001C371A" w:rsidP="00607B42">
      <w:pPr>
        <w:spacing w:after="0" w:line="240" w:lineRule="auto"/>
      </w:pPr>
      <w:r>
        <w:separator/>
      </w:r>
    </w:p>
  </w:footnote>
  <w:footnote w:type="continuationSeparator" w:id="0">
    <w:p w14:paraId="067A58CC" w14:textId="77777777" w:rsidR="001C371A" w:rsidRDefault="001C371A" w:rsidP="00607B4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80D56" w14:textId="77777777" w:rsidR="00F83601" w:rsidRDefault="00F83601" w:rsidP="00607B42">
    <w:pPr>
      <w:pStyle w:val="Header"/>
      <w:jc w:val="center"/>
    </w:pPr>
    <w:r>
      <w:rPr>
        <w:noProof/>
      </w:rPr>
      <w:drawing>
        <wp:inline distT="0" distB="0" distL="0" distR="0" wp14:anchorId="38910671" wp14:editId="2EB0F5C4">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14:paraId="2DD4807F" w14:textId="77777777" w:rsidR="00F83601" w:rsidRPr="001A20C2" w:rsidRDefault="00F83601" w:rsidP="001A20C2">
    <w:pPr>
      <w:jc w:val="center"/>
      <w:rPr>
        <w:b/>
      </w:rPr>
    </w:pPr>
    <w:r>
      <w:rPr>
        <w:b/>
      </w:rPr>
      <w:t xml:space="preserve">CSIA </w:t>
    </w:r>
    <w:r w:rsidR="007E0038">
      <w:rPr>
        <w:b/>
      </w:rPr>
      <w:t>360: Cybersecurity in Government Organizations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4201"/>
    <w:multiLevelType w:val="hybridMultilevel"/>
    <w:tmpl w:val="C5F85C38"/>
    <w:lvl w:ilvl="0" w:tplc="6D0E366A">
      <w:start w:val="1"/>
      <w:numFmt w:val="bullet"/>
      <w:lvlText w:val=""/>
      <w:lvlJc w:val="left"/>
      <w:pPr>
        <w:tabs>
          <w:tab w:val="num" w:pos="720"/>
        </w:tabs>
        <w:ind w:left="720" w:hanging="360"/>
      </w:pPr>
      <w:rPr>
        <w:rFonts w:ascii="Wingdings" w:hAnsi="Wingdings" w:hint="default"/>
      </w:rPr>
    </w:lvl>
    <w:lvl w:ilvl="1" w:tplc="FA287FA0">
      <w:start w:val="1"/>
      <w:numFmt w:val="bullet"/>
      <w:lvlText w:val=""/>
      <w:lvlJc w:val="left"/>
      <w:pPr>
        <w:tabs>
          <w:tab w:val="num" w:pos="1440"/>
        </w:tabs>
        <w:ind w:left="1440" w:hanging="360"/>
      </w:pPr>
      <w:rPr>
        <w:rFonts w:ascii="Wingdings" w:hAnsi="Wingdings" w:hint="default"/>
      </w:rPr>
    </w:lvl>
    <w:lvl w:ilvl="2" w:tplc="9AFE8F5C" w:tentative="1">
      <w:start w:val="1"/>
      <w:numFmt w:val="bullet"/>
      <w:lvlText w:val=""/>
      <w:lvlJc w:val="left"/>
      <w:pPr>
        <w:tabs>
          <w:tab w:val="num" w:pos="2160"/>
        </w:tabs>
        <w:ind w:left="2160" w:hanging="360"/>
      </w:pPr>
      <w:rPr>
        <w:rFonts w:ascii="Wingdings" w:hAnsi="Wingdings" w:hint="default"/>
      </w:rPr>
    </w:lvl>
    <w:lvl w:ilvl="3" w:tplc="5EEC1EE8" w:tentative="1">
      <w:start w:val="1"/>
      <w:numFmt w:val="bullet"/>
      <w:lvlText w:val=""/>
      <w:lvlJc w:val="left"/>
      <w:pPr>
        <w:tabs>
          <w:tab w:val="num" w:pos="2880"/>
        </w:tabs>
        <w:ind w:left="2880" w:hanging="360"/>
      </w:pPr>
      <w:rPr>
        <w:rFonts w:ascii="Wingdings" w:hAnsi="Wingdings" w:hint="default"/>
      </w:rPr>
    </w:lvl>
    <w:lvl w:ilvl="4" w:tplc="1292C064" w:tentative="1">
      <w:start w:val="1"/>
      <w:numFmt w:val="bullet"/>
      <w:lvlText w:val=""/>
      <w:lvlJc w:val="left"/>
      <w:pPr>
        <w:tabs>
          <w:tab w:val="num" w:pos="3600"/>
        </w:tabs>
        <w:ind w:left="3600" w:hanging="360"/>
      </w:pPr>
      <w:rPr>
        <w:rFonts w:ascii="Wingdings" w:hAnsi="Wingdings" w:hint="default"/>
      </w:rPr>
    </w:lvl>
    <w:lvl w:ilvl="5" w:tplc="5B36B4E4" w:tentative="1">
      <w:start w:val="1"/>
      <w:numFmt w:val="bullet"/>
      <w:lvlText w:val=""/>
      <w:lvlJc w:val="left"/>
      <w:pPr>
        <w:tabs>
          <w:tab w:val="num" w:pos="4320"/>
        </w:tabs>
        <w:ind w:left="4320" w:hanging="360"/>
      </w:pPr>
      <w:rPr>
        <w:rFonts w:ascii="Wingdings" w:hAnsi="Wingdings" w:hint="default"/>
      </w:rPr>
    </w:lvl>
    <w:lvl w:ilvl="6" w:tplc="3E26B514" w:tentative="1">
      <w:start w:val="1"/>
      <w:numFmt w:val="bullet"/>
      <w:lvlText w:val=""/>
      <w:lvlJc w:val="left"/>
      <w:pPr>
        <w:tabs>
          <w:tab w:val="num" w:pos="5040"/>
        </w:tabs>
        <w:ind w:left="5040" w:hanging="360"/>
      </w:pPr>
      <w:rPr>
        <w:rFonts w:ascii="Wingdings" w:hAnsi="Wingdings" w:hint="default"/>
      </w:rPr>
    </w:lvl>
    <w:lvl w:ilvl="7" w:tplc="53D6C0C2" w:tentative="1">
      <w:start w:val="1"/>
      <w:numFmt w:val="bullet"/>
      <w:lvlText w:val=""/>
      <w:lvlJc w:val="left"/>
      <w:pPr>
        <w:tabs>
          <w:tab w:val="num" w:pos="5760"/>
        </w:tabs>
        <w:ind w:left="5760" w:hanging="360"/>
      </w:pPr>
      <w:rPr>
        <w:rFonts w:ascii="Wingdings" w:hAnsi="Wingdings" w:hint="default"/>
      </w:rPr>
    </w:lvl>
    <w:lvl w:ilvl="8" w:tplc="78BE9FA2" w:tentative="1">
      <w:start w:val="1"/>
      <w:numFmt w:val="bullet"/>
      <w:lvlText w:val=""/>
      <w:lvlJc w:val="left"/>
      <w:pPr>
        <w:tabs>
          <w:tab w:val="num" w:pos="6480"/>
        </w:tabs>
        <w:ind w:left="6480" w:hanging="360"/>
      </w:pPr>
      <w:rPr>
        <w:rFonts w:ascii="Wingdings" w:hAnsi="Wingdings" w:hint="default"/>
      </w:rPr>
    </w:lvl>
  </w:abstractNum>
  <w:abstractNum w:abstractNumId="1">
    <w:nsid w:val="13206725"/>
    <w:multiLevelType w:val="hybridMultilevel"/>
    <w:tmpl w:val="A8BCE64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E530085"/>
    <w:multiLevelType w:val="hybridMultilevel"/>
    <w:tmpl w:val="3FBA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3E02F3"/>
    <w:multiLevelType w:val="hybridMultilevel"/>
    <w:tmpl w:val="AFACD94E"/>
    <w:lvl w:ilvl="0" w:tplc="16563744">
      <w:start w:val="1"/>
      <w:numFmt w:val="bullet"/>
      <w:lvlText w:val=""/>
      <w:lvlJc w:val="left"/>
      <w:pPr>
        <w:tabs>
          <w:tab w:val="num" w:pos="720"/>
        </w:tabs>
        <w:ind w:left="720" w:hanging="360"/>
      </w:pPr>
      <w:rPr>
        <w:rFonts w:ascii="Wingdings" w:hAnsi="Wingdings" w:hint="default"/>
      </w:rPr>
    </w:lvl>
    <w:lvl w:ilvl="1" w:tplc="83840358">
      <w:start w:val="1"/>
      <w:numFmt w:val="bullet"/>
      <w:lvlText w:val=""/>
      <w:lvlJc w:val="left"/>
      <w:pPr>
        <w:tabs>
          <w:tab w:val="num" w:pos="1440"/>
        </w:tabs>
        <w:ind w:left="1440" w:hanging="360"/>
      </w:pPr>
      <w:rPr>
        <w:rFonts w:ascii="Wingdings" w:hAnsi="Wingdings" w:hint="default"/>
      </w:rPr>
    </w:lvl>
    <w:lvl w:ilvl="2" w:tplc="83BEACAE" w:tentative="1">
      <w:start w:val="1"/>
      <w:numFmt w:val="bullet"/>
      <w:lvlText w:val=""/>
      <w:lvlJc w:val="left"/>
      <w:pPr>
        <w:tabs>
          <w:tab w:val="num" w:pos="2160"/>
        </w:tabs>
        <w:ind w:left="2160" w:hanging="360"/>
      </w:pPr>
      <w:rPr>
        <w:rFonts w:ascii="Wingdings" w:hAnsi="Wingdings" w:hint="default"/>
      </w:rPr>
    </w:lvl>
    <w:lvl w:ilvl="3" w:tplc="F9889D4C" w:tentative="1">
      <w:start w:val="1"/>
      <w:numFmt w:val="bullet"/>
      <w:lvlText w:val=""/>
      <w:lvlJc w:val="left"/>
      <w:pPr>
        <w:tabs>
          <w:tab w:val="num" w:pos="2880"/>
        </w:tabs>
        <w:ind w:left="2880" w:hanging="360"/>
      </w:pPr>
      <w:rPr>
        <w:rFonts w:ascii="Wingdings" w:hAnsi="Wingdings" w:hint="default"/>
      </w:rPr>
    </w:lvl>
    <w:lvl w:ilvl="4" w:tplc="19DA17C8" w:tentative="1">
      <w:start w:val="1"/>
      <w:numFmt w:val="bullet"/>
      <w:lvlText w:val=""/>
      <w:lvlJc w:val="left"/>
      <w:pPr>
        <w:tabs>
          <w:tab w:val="num" w:pos="3600"/>
        </w:tabs>
        <w:ind w:left="3600" w:hanging="360"/>
      </w:pPr>
      <w:rPr>
        <w:rFonts w:ascii="Wingdings" w:hAnsi="Wingdings" w:hint="default"/>
      </w:rPr>
    </w:lvl>
    <w:lvl w:ilvl="5" w:tplc="D12C2F56" w:tentative="1">
      <w:start w:val="1"/>
      <w:numFmt w:val="bullet"/>
      <w:lvlText w:val=""/>
      <w:lvlJc w:val="left"/>
      <w:pPr>
        <w:tabs>
          <w:tab w:val="num" w:pos="4320"/>
        </w:tabs>
        <w:ind w:left="4320" w:hanging="360"/>
      </w:pPr>
      <w:rPr>
        <w:rFonts w:ascii="Wingdings" w:hAnsi="Wingdings" w:hint="default"/>
      </w:rPr>
    </w:lvl>
    <w:lvl w:ilvl="6" w:tplc="734480D0" w:tentative="1">
      <w:start w:val="1"/>
      <w:numFmt w:val="bullet"/>
      <w:lvlText w:val=""/>
      <w:lvlJc w:val="left"/>
      <w:pPr>
        <w:tabs>
          <w:tab w:val="num" w:pos="5040"/>
        </w:tabs>
        <w:ind w:left="5040" w:hanging="360"/>
      </w:pPr>
      <w:rPr>
        <w:rFonts w:ascii="Wingdings" w:hAnsi="Wingdings" w:hint="default"/>
      </w:rPr>
    </w:lvl>
    <w:lvl w:ilvl="7" w:tplc="3AA89E3A" w:tentative="1">
      <w:start w:val="1"/>
      <w:numFmt w:val="bullet"/>
      <w:lvlText w:val=""/>
      <w:lvlJc w:val="left"/>
      <w:pPr>
        <w:tabs>
          <w:tab w:val="num" w:pos="5760"/>
        </w:tabs>
        <w:ind w:left="5760" w:hanging="360"/>
      </w:pPr>
      <w:rPr>
        <w:rFonts w:ascii="Wingdings" w:hAnsi="Wingdings" w:hint="default"/>
      </w:rPr>
    </w:lvl>
    <w:lvl w:ilvl="8" w:tplc="7D2C910C" w:tentative="1">
      <w:start w:val="1"/>
      <w:numFmt w:val="bullet"/>
      <w:lvlText w:val=""/>
      <w:lvlJc w:val="left"/>
      <w:pPr>
        <w:tabs>
          <w:tab w:val="num" w:pos="6480"/>
        </w:tabs>
        <w:ind w:left="6480" w:hanging="360"/>
      </w:pPr>
      <w:rPr>
        <w:rFonts w:ascii="Wingdings" w:hAnsi="Wingdings" w:hint="default"/>
      </w:rPr>
    </w:lvl>
  </w:abstractNum>
  <w:abstractNum w:abstractNumId="4">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DF7A64"/>
    <w:multiLevelType w:val="hybridMultilevel"/>
    <w:tmpl w:val="2E328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7EF5F06"/>
    <w:multiLevelType w:val="hybridMultilevel"/>
    <w:tmpl w:val="8688A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0C7B3C"/>
    <w:multiLevelType w:val="hybridMultilevel"/>
    <w:tmpl w:val="8CC85B32"/>
    <w:lvl w:ilvl="0" w:tplc="CA349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706C76"/>
    <w:multiLevelType w:val="hybridMultilevel"/>
    <w:tmpl w:val="7B9EF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4"/>
  </w:num>
  <w:num w:numId="3">
    <w:abstractNumId w:val="5"/>
  </w:num>
  <w:num w:numId="4">
    <w:abstractNumId w:val="12"/>
  </w:num>
  <w:num w:numId="5">
    <w:abstractNumId w:val="6"/>
  </w:num>
  <w:num w:numId="6">
    <w:abstractNumId w:val="15"/>
  </w:num>
  <w:num w:numId="7">
    <w:abstractNumId w:val="4"/>
  </w:num>
  <w:num w:numId="8">
    <w:abstractNumId w:val="13"/>
  </w:num>
  <w:num w:numId="9">
    <w:abstractNumId w:val="17"/>
  </w:num>
  <w:num w:numId="10">
    <w:abstractNumId w:val="7"/>
  </w:num>
  <w:num w:numId="11">
    <w:abstractNumId w:val="10"/>
  </w:num>
  <w:num w:numId="12">
    <w:abstractNumId w:val="11"/>
  </w:num>
  <w:num w:numId="13">
    <w:abstractNumId w:val="1"/>
  </w:num>
  <w:num w:numId="14">
    <w:abstractNumId w:val="9"/>
  </w:num>
  <w:num w:numId="15">
    <w:abstractNumId w:val="3"/>
  </w:num>
  <w:num w:numId="16">
    <w:abstractNumId w:val="0"/>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42"/>
    <w:rsid w:val="000B1B0D"/>
    <w:rsid w:val="000D0A15"/>
    <w:rsid w:val="000E141E"/>
    <w:rsid w:val="00133DC2"/>
    <w:rsid w:val="00162C30"/>
    <w:rsid w:val="00184AD7"/>
    <w:rsid w:val="001915FB"/>
    <w:rsid w:val="001A20C2"/>
    <w:rsid w:val="001B09A3"/>
    <w:rsid w:val="001C371A"/>
    <w:rsid w:val="001D4F8A"/>
    <w:rsid w:val="001E124B"/>
    <w:rsid w:val="00232B2F"/>
    <w:rsid w:val="00247D9A"/>
    <w:rsid w:val="00266376"/>
    <w:rsid w:val="0028737E"/>
    <w:rsid w:val="00297FE6"/>
    <w:rsid w:val="002B48F2"/>
    <w:rsid w:val="002E46D5"/>
    <w:rsid w:val="003044F5"/>
    <w:rsid w:val="00317FBA"/>
    <w:rsid w:val="00346409"/>
    <w:rsid w:val="003548FA"/>
    <w:rsid w:val="00356C72"/>
    <w:rsid w:val="00374D94"/>
    <w:rsid w:val="00393B5E"/>
    <w:rsid w:val="003A0E4F"/>
    <w:rsid w:val="003B1439"/>
    <w:rsid w:val="003B6CEA"/>
    <w:rsid w:val="003C4C9B"/>
    <w:rsid w:val="003E10F4"/>
    <w:rsid w:val="00421917"/>
    <w:rsid w:val="00425DB0"/>
    <w:rsid w:val="00453D91"/>
    <w:rsid w:val="004602F5"/>
    <w:rsid w:val="004750AD"/>
    <w:rsid w:val="00487210"/>
    <w:rsid w:val="005067B5"/>
    <w:rsid w:val="00541C0C"/>
    <w:rsid w:val="00553A30"/>
    <w:rsid w:val="005668B0"/>
    <w:rsid w:val="00580459"/>
    <w:rsid w:val="00587E21"/>
    <w:rsid w:val="005905A6"/>
    <w:rsid w:val="00596F23"/>
    <w:rsid w:val="005A37F3"/>
    <w:rsid w:val="005D3CDF"/>
    <w:rsid w:val="005D662B"/>
    <w:rsid w:val="00607B42"/>
    <w:rsid w:val="00622893"/>
    <w:rsid w:val="00633CE8"/>
    <w:rsid w:val="006414A6"/>
    <w:rsid w:val="006A72A2"/>
    <w:rsid w:val="006D29C8"/>
    <w:rsid w:val="007057DA"/>
    <w:rsid w:val="00723AA0"/>
    <w:rsid w:val="00735F54"/>
    <w:rsid w:val="00737FF4"/>
    <w:rsid w:val="00740B42"/>
    <w:rsid w:val="00745DEF"/>
    <w:rsid w:val="007477A8"/>
    <w:rsid w:val="00751302"/>
    <w:rsid w:val="007B13BC"/>
    <w:rsid w:val="007E0038"/>
    <w:rsid w:val="007E14FD"/>
    <w:rsid w:val="0080373E"/>
    <w:rsid w:val="00811B52"/>
    <w:rsid w:val="008120C5"/>
    <w:rsid w:val="008428E1"/>
    <w:rsid w:val="008A0475"/>
    <w:rsid w:val="009438EA"/>
    <w:rsid w:val="0094784F"/>
    <w:rsid w:val="009932E1"/>
    <w:rsid w:val="009A5223"/>
    <w:rsid w:val="009D25B2"/>
    <w:rsid w:val="00A017DA"/>
    <w:rsid w:val="00A036BB"/>
    <w:rsid w:val="00A33712"/>
    <w:rsid w:val="00AD16D3"/>
    <w:rsid w:val="00AD1C8D"/>
    <w:rsid w:val="00AE118A"/>
    <w:rsid w:val="00AF1370"/>
    <w:rsid w:val="00AF4C52"/>
    <w:rsid w:val="00AF5DAB"/>
    <w:rsid w:val="00B1167B"/>
    <w:rsid w:val="00B2070E"/>
    <w:rsid w:val="00B27B30"/>
    <w:rsid w:val="00B62AB2"/>
    <w:rsid w:val="00B63F86"/>
    <w:rsid w:val="00B82888"/>
    <w:rsid w:val="00BB1541"/>
    <w:rsid w:val="00BD4126"/>
    <w:rsid w:val="00BD620B"/>
    <w:rsid w:val="00BE7B9B"/>
    <w:rsid w:val="00C003CD"/>
    <w:rsid w:val="00C02601"/>
    <w:rsid w:val="00C03125"/>
    <w:rsid w:val="00C23C7A"/>
    <w:rsid w:val="00C61243"/>
    <w:rsid w:val="00C75C16"/>
    <w:rsid w:val="00CB1334"/>
    <w:rsid w:val="00CC6963"/>
    <w:rsid w:val="00D12194"/>
    <w:rsid w:val="00D21158"/>
    <w:rsid w:val="00D2673A"/>
    <w:rsid w:val="00DA0558"/>
    <w:rsid w:val="00DA1793"/>
    <w:rsid w:val="00DA4E00"/>
    <w:rsid w:val="00DB0594"/>
    <w:rsid w:val="00DE2927"/>
    <w:rsid w:val="00E3666E"/>
    <w:rsid w:val="00E81F77"/>
    <w:rsid w:val="00E92D78"/>
    <w:rsid w:val="00E937C6"/>
    <w:rsid w:val="00EF3B92"/>
    <w:rsid w:val="00F56C69"/>
    <w:rsid w:val="00F75AB3"/>
    <w:rsid w:val="00F75E64"/>
    <w:rsid w:val="00F83601"/>
    <w:rsid w:val="00FE458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88587"/>
  <w15:docId w15:val="{D0FC7F70-61AD-4BEE-B02E-F6C6D1DE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951625">
      <w:bodyDiv w:val="1"/>
      <w:marLeft w:val="0"/>
      <w:marRight w:val="0"/>
      <w:marTop w:val="0"/>
      <w:marBottom w:val="0"/>
      <w:divBdr>
        <w:top w:val="none" w:sz="0" w:space="0" w:color="auto"/>
        <w:left w:val="none" w:sz="0" w:space="0" w:color="auto"/>
        <w:bottom w:val="none" w:sz="0" w:space="0" w:color="auto"/>
        <w:right w:val="none" w:sz="0" w:space="0" w:color="auto"/>
      </w:divBdr>
      <w:divsChild>
        <w:div w:id="153450568">
          <w:marLeft w:val="1094"/>
          <w:marRight w:val="0"/>
          <w:marTop w:val="58"/>
          <w:marBottom w:val="0"/>
          <w:divBdr>
            <w:top w:val="none" w:sz="0" w:space="0" w:color="auto"/>
            <w:left w:val="none" w:sz="0" w:space="0" w:color="auto"/>
            <w:bottom w:val="none" w:sz="0" w:space="0" w:color="auto"/>
            <w:right w:val="none" w:sz="0" w:space="0" w:color="auto"/>
          </w:divBdr>
        </w:div>
      </w:divsChild>
    </w:div>
    <w:div w:id="703406251">
      <w:bodyDiv w:val="1"/>
      <w:marLeft w:val="0"/>
      <w:marRight w:val="0"/>
      <w:marTop w:val="0"/>
      <w:marBottom w:val="0"/>
      <w:divBdr>
        <w:top w:val="none" w:sz="0" w:space="0" w:color="auto"/>
        <w:left w:val="none" w:sz="0" w:space="0" w:color="auto"/>
        <w:bottom w:val="none" w:sz="0" w:space="0" w:color="auto"/>
        <w:right w:val="none" w:sz="0" w:space="0" w:color="auto"/>
      </w:divBdr>
      <w:divsChild>
        <w:div w:id="690188444">
          <w:marLeft w:val="1094"/>
          <w:marRight w:val="0"/>
          <w:marTop w:val="67"/>
          <w:marBottom w:val="0"/>
          <w:divBdr>
            <w:top w:val="none" w:sz="0" w:space="0" w:color="auto"/>
            <w:left w:val="none" w:sz="0" w:space="0" w:color="auto"/>
            <w:bottom w:val="none" w:sz="0" w:space="0" w:color="auto"/>
            <w:right w:val="none" w:sz="0" w:space="0" w:color="auto"/>
          </w:divBdr>
        </w:div>
      </w:divsChild>
    </w:div>
    <w:div w:id="965892361">
      <w:bodyDiv w:val="1"/>
      <w:marLeft w:val="0"/>
      <w:marRight w:val="0"/>
      <w:marTop w:val="0"/>
      <w:marBottom w:val="0"/>
      <w:divBdr>
        <w:top w:val="none" w:sz="0" w:space="0" w:color="auto"/>
        <w:left w:val="none" w:sz="0" w:space="0" w:color="auto"/>
        <w:bottom w:val="none" w:sz="0" w:space="0" w:color="auto"/>
        <w:right w:val="none" w:sz="0" w:space="0" w:color="auto"/>
      </w:divBdr>
    </w:div>
    <w:div w:id="982002054">
      <w:bodyDiv w:val="1"/>
      <w:marLeft w:val="0"/>
      <w:marRight w:val="0"/>
      <w:marTop w:val="0"/>
      <w:marBottom w:val="0"/>
      <w:divBdr>
        <w:top w:val="none" w:sz="0" w:space="0" w:color="auto"/>
        <w:left w:val="none" w:sz="0" w:space="0" w:color="auto"/>
        <w:bottom w:val="none" w:sz="0" w:space="0" w:color="auto"/>
        <w:right w:val="none" w:sz="0" w:space="0" w:color="auto"/>
      </w:divBdr>
    </w:div>
    <w:div w:id="1045909847">
      <w:bodyDiv w:val="1"/>
      <w:marLeft w:val="0"/>
      <w:marRight w:val="0"/>
      <w:marTop w:val="0"/>
      <w:marBottom w:val="0"/>
      <w:divBdr>
        <w:top w:val="none" w:sz="0" w:space="0" w:color="auto"/>
        <w:left w:val="none" w:sz="0" w:space="0" w:color="auto"/>
        <w:bottom w:val="none" w:sz="0" w:space="0" w:color="auto"/>
        <w:right w:val="none" w:sz="0" w:space="0" w:color="auto"/>
      </w:divBdr>
      <w:divsChild>
        <w:div w:id="1764035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ewtrusts.org/en/research-and-analysis/blogs/stateline/2015/5/11/hiring-cybersecurity-staff-is-hard-for-states" TargetMode="External"/><Relationship Id="rId20" Type="http://schemas.openxmlformats.org/officeDocument/2006/relationships/hyperlink" Target="http://www.hreonline.com/HRE/view/story.jhtml?id=534358095" TargetMode="External"/><Relationship Id="rId21" Type="http://schemas.openxmlformats.org/officeDocument/2006/relationships/hyperlink" Target="http://www.oyginc.com/articles/attractarticle1/" TargetMode="External"/><Relationship Id="rId22" Type="http://schemas.openxmlformats.org/officeDocument/2006/relationships/hyperlink" Target="http://www.governing.com/columns/tech-talk/gov-remaking-your-workforce.html" TargetMode="External"/><Relationship Id="rId23" Type="http://schemas.openxmlformats.org/officeDocument/2006/relationships/hyperlink" Target="http://www.isaca.org/pages/glossary.aspx" TargetMode="External"/><Relationship Id="rId24" Type="http://schemas.openxmlformats.org/officeDocument/2006/relationships/hyperlink" Target="http://nvlpubs.nist.gov/nistpubs/Legacy/SP/nistspecialpublication800-144.pdf" TargetMode="External"/><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pewtrusts.org/en/research-and-analysis/blogs/stateline/2015/5/11/hiring-cybersecurity-staff-is-hard-for-states" TargetMode="External"/><Relationship Id="rId11" Type="http://schemas.openxmlformats.org/officeDocument/2006/relationships/hyperlink" Target="http://www.nga.org/files/live/sites/NGA/files/pdf/2014/1410TheCybersecurityWorkforce.pdf" TargetMode="External"/><Relationship Id="rId12" Type="http://schemas.openxmlformats.org/officeDocument/2006/relationships/hyperlink" Target="http://www.nga.org/files/live/sites/NGA/files/pdf/2014/1410TheCybersecurityWorkforce.pdf" TargetMode="External"/><Relationship Id="rId13" Type="http://schemas.openxmlformats.org/officeDocument/2006/relationships/hyperlink" Target="http://reason.org/news/show/public-sector-private-sector-salary" TargetMode="External"/><Relationship Id="rId14" Type="http://schemas.openxmlformats.org/officeDocument/2006/relationships/hyperlink" Target="http://www.csg.org/knowledgecenter/docs/ta0210workshortage.pdf" TargetMode="External"/><Relationship Id="rId15" Type="http://schemas.openxmlformats.org/officeDocument/2006/relationships/hyperlink" Target="http://www.nascio.org/Portals/0/Publications/Documents/NASCIO_ITWorkforce_UnderPressure.pdf" TargetMode="External"/><Relationship Id="rId16" Type="http://schemas.openxmlformats.org/officeDocument/2006/relationships/hyperlink" Target="https://www.aei.org/wp-content/uploads/2014/04/-biggs-overpaid-or-underpaid-a-statebystate-ranking-of-public-employee-compensation_112536583046.pdf" TargetMode="External"/><Relationship Id="rId17" Type="http://schemas.openxmlformats.org/officeDocument/2006/relationships/hyperlink" Target="http://thehill.com/blogs/congress-blog/technology/239113-cybersecurity-talent-worse-than-a-skills-shortage-its-a" TargetMode="External"/><Relationship Id="rId18" Type="http://schemas.openxmlformats.org/officeDocument/2006/relationships/hyperlink" Target="http://niccs.us-cert.gov/sites/default/files/documents/files/Best%20Practices%20for%20Planning%20a%20Cybersecurity%20Workforce_062813_v4.2_FINAL_NICE%20branded_0.pdf" TargetMode="External"/><Relationship Id="rId19" Type="http://schemas.openxmlformats.org/officeDocument/2006/relationships/hyperlink" Target="http://portal.hud.gov/hudportal/HUD?src=/program_offices/housing/sfh/reo/goodn/gnndabo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ewtrusts.org/en/research-and-analysis/blogs/stateline/2015/5/11/hiring-cybersecurity-staff-is-hard-for-st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914363D-CC7F-8D48-ABD8-4E21049A2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1206</Words>
  <Characters>6877</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Raul Rodriguez</cp:lastModifiedBy>
  <cp:revision>3</cp:revision>
  <dcterms:created xsi:type="dcterms:W3CDTF">2017-09-19T01:54:00Z</dcterms:created>
  <dcterms:modified xsi:type="dcterms:W3CDTF">2017-09-19T01:56:00Z</dcterms:modified>
</cp:coreProperties>
</file>